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303606" w:rsidRPr="00303606">
        <w:rPr>
          <w:rFonts w:ascii="Times New Roman" w:hAnsi="Times New Roman" w:cs="Times New Roman"/>
          <w:sz w:val="26"/>
          <w:szCs w:val="26"/>
        </w:rPr>
        <w:t xml:space="preserve">Решения Норильского городского Совета депутатов </w:t>
      </w:r>
      <w:r w:rsidR="00BE613B" w:rsidRPr="00BE613B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города Норильска от 28.06.2023 № 284 «Об утверждении административного регламента предоставления муниципальной услуги «Направление уведомления о планируемом сносе объекта капитального строительства и уведомления о завершении сноса объекта капитального строительства»</w:t>
      </w:r>
      <w:bookmarkStart w:id="0" w:name="_GoBack"/>
      <w:bookmarkEnd w:id="0"/>
      <w:r w:rsidR="00303606" w:rsidRPr="00303606">
        <w:rPr>
          <w:rFonts w:ascii="Times New Roman" w:hAnsi="Times New Roman" w:cs="Times New Roman"/>
          <w:sz w:val="26"/>
          <w:szCs w:val="26"/>
        </w:rPr>
        <w:t xml:space="preserve"> для проведения оценки регулирующего воздействия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9911AB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B2A5A"/>
    <w:rsid w:val="002E709D"/>
    <w:rsid w:val="002F2F90"/>
    <w:rsid w:val="00303606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BE613B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7</cp:revision>
  <cp:lastPrinted>2021-09-15T05:58:00Z</cp:lastPrinted>
  <dcterms:created xsi:type="dcterms:W3CDTF">2025-03-12T02:28:00Z</dcterms:created>
  <dcterms:modified xsi:type="dcterms:W3CDTF">2025-08-28T02:27:00Z</dcterms:modified>
</cp:coreProperties>
</file>